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19" w:rsidRDefault="00463C19" w:rsidP="00463C19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ПРАВИТЕЛЬСТВО РОССИЙСКОЙ ФЕДЕРАЦИИ</w:t>
      </w:r>
      <w:r>
        <w:rPr>
          <w:rFonts w:ascii="Arial" w:hAnsi="Arial" w:cs="Arial"/>
          <w:color w:val="2C2C2C"/>
          <w:sz w:val="20"/>
          <w:szCs w:val="20"/>
        </w:rPr>
        <w:br/>
      </w:r>
      <w:r>
        <w:rPr>
          <w:rFonts w:ascii="Arial" w:hAnsi="Arial" w:cs="Arial"/>
          <w:color w:val="2C2C2C"/>
          <w:sz w:val="20"/>
          <w:szCs w:val="20"/>
        </w:rPr>
        <w:br/>
        <w:t>РАСПОРЯЖЕНИЕ</w:t>
      </w:r>
      <w:r>
        <w:rPr>
          <w:rFonts w:ascii="Arial" w:hAnsi="Arial" w:cs="Arial"/>
          <w:color w:val="2C2C2C"/>
          <w:sz w:val="20"/>
          <w:szCs w:val="20"/>
        </w:rPr>
        <w:br/>
        <w:t>от 28 января 2012 г. N 84-р</w:t>
      </w:r>
    </w:p>
    <w:p w:rsidR="00463C19" w:rsidRDefault="00463C19" w:rsidP="00463C1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Утвердить прилагаемый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463C19" w:rsidRDefault="00463C19" w:rsidP="00463C19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Председатель Правительства</w:t>
      </w:r>
    </w:p>
    <w:p w:rsidR="00463C19" w:rsidRDefault="00463C19" w:rsidP="00463C19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Российской Федерации</w:t>
      </w:r>
    </w:p>
    <w:p w:rsidR="00463C19" w:rsidRDefault="00463C19" w:rsidP="00463C19">
      <w:pPr>
        <w:pStyle w:val="a3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В.ПУТИН</w:t>
      </w:r>
    </w:p>
    <w:p w:rsidR="00864F67" w:rsidRDefault="00864F67">
      <w:bookmarkStart w:id="0" w:name="_GoBack"/>
      <w:bookmarkEnd w:id="0"/>
    </w:p>
    <w:sectPr w:rsidR="0086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15"/>
    <w:rsid w:val="00463C19"/>
    <w:rsid w:val="00782F15"/>
    <w:rsid w:val="008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3</cp:revision>
  <cp:lastPrinted>2012-03-14T13:05:00Z</cp:lastPrinted>
  <dcterms:created xsi:type="dcterms:W3CDTF">2012-03-14T13:05:00Z</dcterms:created>
  <dcterms:modified xsi:type="dcterms:W3CDTF">2012-03-14T13:07:00Z</dcterms:modified>
</cp:coreProperties>
</file>